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94" w:rsidRPr="001A2D94" w:rsidRDefault="001A2D94" w:rsidP="001A2D9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A2D94">
        <w:rPr>
          <w:rFonts w:ascii="Times New Roman" w:eastAsia="Times New Roman" w:hAnsi="Times New Roman" w:cs="Times New Roman"/>
          <w:i/>
          <w:color w:val="000000"/>
          <w:lang w:eastAsia="ru-RU"/>
        </w:rPr>
        <w:t>Приложение  № 1 к ПРИКАЗУ МБОУ «Струковская ООШ»  92-Д  от 10.11.2023г.</w:t>
      </w:r>
    </w:p>
    <w:p w:rsidR="001A2D94" w:rsidRPr="001A2D94" w:rsidRDefault="001A2D94" w:rsidP="001A2D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2D94" w:rsidRPr="001A2D94" w:rsidRDefault="001A2D94" w:rsidP="001A2D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D94" w:rsidRPr="001A2D94" w:rsidRDefault="001A2D94" w:rsidP="001A2D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D94" w:rsidRPr="001A2D94" w:rsidRDefault="001A2D94" w:rsidP="001A2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1A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 Положение о правилах приема, перевода, выбытия и отчисления обучающихся МБОУ «Струковкая  ООШ», утвержденное приказом № 24-Д от 14.03.2023г</w:t>
      </w:r>
    </w:p>
    <w:bookmarkEnd w:id="0"/>
    <w:p w:rsidR="001A2D94" w:rsidRPr="001A2D94" w:rsidRDefault="001A2D94" w:rsidP="001A2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A2D9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Раздел 1 п.1.1. изложить в следующей редакции</w:t>
      </w:r>
    </w:p>
    <w:p w:rsidR="001A2D94" w:rsidRPr="001A2D94" w:rsidRDefault="001A2D94" w:rsidP="001A2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A2D94" w:rsidRPr="001A2D94" w:rsidRDefault="001A2D94" w:rsidP="001A2D94">
      <w:pPr>
        <w:spacing w:after="53" w:line="240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 п.1.1. изложить в следующей редакции</w:t>
      </w:r>
    </w:p>
    <w:p w:rsidR="001A2D94" w:rsidRPr="001A2D94" w:rsidRDefault="001A2D94" w:rsidP="001A2D94">
      <w:pPr>
        <w:spacing w:after="53" w:line="240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1.1.Настоящее Положение о правилах  приема, перевода, выбытия и отчисления обучающихся   МБОУ «Струковская ООШ» (далее – правила) разработаны в соответствии с Конституцией РФ, 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Минпросвещения России от 02.09.2020 № 458 (далее – Порядок приема в школу), приказом Минпросвещения от 30 августа 2022 года №784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458», Приказом Министерства просвещения РФ от 30 августа 2023 г. N 642 “О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458”, Федеральным законом № 115-ФЗ от 25.07.2002г «О правовом положении иностранных граждан в Российской Федерации» (с изменениями), указом Губернатора Орловской области №537 от 03.10.2022г. «О дополнительных мерах социальной поддержки граждан Российской Федерации, призванных на военную службу по мобилизации в Вооруженные силы РФ, направленных к месту прохождения военной службы федеральным казенным учреждением «Военный комиссариат Орловской области», и их членов», решением Болховского районного совета народных депутатов от 07.10.2022г. «О дополнительных мерах социальной поддержки граждан Российской Федерации, призванных на военную службу по мобилизации в Вооруженные силы РФ, направленных к месту прохождения военной службы федеральным казенным учреждением «Военный комиссариат Орловской области»,  и членов их семей»,     уставом МБОУ «Струковская ООШ» (далее – школа).</w:t>
      </w:r>
    </w:p>
    <w:p w:rsidR="001A2D94" w:rsidRPr="001A2D94" w:rsidRDefault="001A2D94" w:rsidP="001A2D94">
      <w:pPr>
        <w:spacing w:after="53" w:line="240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пункт 2.6.    следующим  содержанием:  «во внеочередном порядке предоставляются места детям, указанным в пункте 8 статьи 24 Федерального закона от 27 мая 1998 г. N 76-ФЗ "О статусе военнослужащих", и детям, указанным в статье 28.1 Федерального закона от 3 июля 2016 г. N 226-ФЗ "О войсках национальной гвардии Российской Федерации", по месту жительства их семей,  детям граждан, призванных на военную службу по мобилизации, преимущественное право на зачисление в  образовательное учреждение по программам начального общего и основного общего образования».</w:t>
      </w:r>
    </w:p>
    <w:p w:rsidR="00CD6822" w:rsidRDefault="00CD6822"/>
    <w:sectPr w:rsidR="00CD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94"/>
    <w:rsid w:val="001A2D94"/>
    <w:rsid w:val="00CD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2023-11-19T16:00:00Z</dcterms:created>
  <dcterms:modified xsi:type="dcterms:W3CDTF">2023-11-19T16:00:00Z</dcterms:modified>
</cp:coreProperties>
</file>